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15F" w:rsidRPr="002F35F8" w:rsidRDefault="000F715F" w:rsidP="000F715F">
      <w:pPr>
        <w:spacing w:after="0" w:line="240" w:lineRule="auto"/>
        <w:rPr>
          <w:rFonts w:eastAsia="Times New Roman" w:cs="Arial"/>
          <w:b/>
          <w:szCs w:val="20"/>
          <w:u w:val="single"/>
          <w:lang w:eastAsia="nl-NL"/>
        </w:rPr>
      </w:pPr>
      <w:r w:rsidRPr="00D3521C">
        <w:rPr>
          <w:rFonts w:eastAsia="Times New Roman" w:cs="Arial"/>
          <w:b/>
          <w:szCs w:val="20"/>
          <w:u w:val="single"/>
          <w:lang w:eastAsia="nl-NL"/>
        </w:rPr>
        <w:t>Taak 2</w:t>
      </w:r>
    </w:p>
    <w:p w:rsidR="000F715F" w:rsidRPr="00D3521C" w:rsidRDefault="000F715F" w:rsidP="000F715F">
      <w:pPr>
        <w:spacing w:after="0" w:line="240" w:lineRule="auto"/>
        <w:rPr>
          <w:rFonts w:eastAsia="Times New Roman" w:cs="Arial"/>
          <w:b/>
          <w:szCs w:val="20"/>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371"/>
      </w:tblGrid>
      <w:tr w:rsidR="000F715F" w:rsidRPr="00D3521C" w:rsidTr="008F2276">
        <w:trPr>
          <w:cantSplit/>
          <w:trHeight w:val="236"/>
        </w:trPr>
        <w:tc>
          <w:tcPr>
            <w:tcW w:w="1701" w:type="dxa"/>
          </w:tcPr>
          <w:p w:rsidR="000F715F" w:rsidRPr="00D3521C" w:rsidRDefault="000F715F" w:rsidP="008F2276">
            <w:pPr>
              <w:spacing w:after="0" w:line="240" w:lineRule="auto"/>
              <w:rPr>
                <w:rFonts w:eastAsia="Times New Roman" w:cs="Arial"/>
                <w:b/>
                <w:szCs w:val="20"/>
                <w:lang w:eastAsia="nl-NL"/>
              </w:rPr>
            </w:pPr>
            <w:r w:rsidRPr="00D3521C">
              <w:rPr>
                <w:rFonts w:eastAsia="Times New Roman" w:cs="Arial"/>
                <w:b/>
                <w:szCs w:val="20"/>
                <w:lang w:eastAsia="nl-NL"/>
              </w:rPr>
              <w:t>Titel van de taak</w:t>
            </w:r>
          </w:p>
        </w:tc>
        <w:tc>
          <w:tcPr>
            <w:tcW w:w="7371" w:type="dxa"/>
          </w:tcPr>
          <w:p w:rsidR="000F715F" w:rsidRPr="00D3521C" w:rsidRDefault="000F715F" w:rsidP="008F2276">
            <w:pPr>
              <w:spacing w:after="0" w:line="240" w:lineRule="auto"/>
              <w:rPr>
                <w:rFonts w:eastAsia="Times New Roman" w:cs="Arial"/>
                <w:szCs w:val="20"/>
                <w:lang w:eastAsia="nl-NL"/>
              </w:rPr>
            </w:pPr>
            <w:bookmarkStart w:id="0" w:name="_GoBack"/>
            <w:r w:rsidRPr="00D3521C">
              <w:rPr>
                <w:rFonts w:eastAsia="Times New Roman" w:cs="Arial"/>
                <w:szCs w:val="20"/>
                <w:lang w:eastAsia="nl-NL"/>
              </w:rPr>
              <w:t xml:space="preserve">hypo- of hyperthyreoïdie, </w:t>
            </w:r>
            <w:proofErr w:type="spellStart"/>
            <w:r w:rsidRPr="00D3521C">
              <w:rPr>
                <w:rFonts w:eastAsia="Times New Roman" w:cs="Arial"/>
                <w:szCs w:val="20"/>
                <w:lang w:eastAsia="nl-NL"/>
              </w:rPr>
              <w:t>thyroïditis</w:t>
            </w:r>
            <w:proofErr w:type="spellEnd"/>
          </w:p>
          <w:bookmarkEnd w:id="0"/>
          <w:p w:rsidR="000F715F" w:rsidRPr="00D3521C" w:rsidRDefault="000F715F" w:rsidP="008F2276">
            <w:pPr>
              <w:spacing w:after="0" w:line="240" w:lineRule="auto"/>
              <w:rPr>
                <w:rFonts w:eastAsia="Times New Roman" w:cs="Arial"/>
                <w:szCs w:val="20"/>
                <w:lang w:eastAsia="nl-NL"/>
              </w:rPr>
            </w:pPr>
          </w:p>
        </w:tc>
      </w:tr>
      <w:tr w:rsidR="000F715F" w:rsidRPr="00D3521C" w:rsidTr="008F2276">
        <w:trPr>
          <w:cantSplit/>
          <w:trHeight w:val="236"/>
        </w:trPr>
        <w:tc>
          <w:tcPr>
            <w:tcW w:w="1701" w:type="dxa"/>
          </w:tcPr>
          <w:p w:rsidR="000F715F" w:rsidRPr="00D3521C" w:rsidRDefault="000F715F" w:rsidP="008F2276">
            <w:pPr>
              <w:spacing w:after="0" w:line="240" w:lineRule="auto"/>
              <w:rPr>
                <w:rFonts w:eastAsia="Times New Roman" w:cs="Arial"/>
                <w:b/>
                <w:szCs w:val="20"/>
                <w:lang w:eastAsia="nl-NL"/>
              </w:rPr>
            </w:pPr>
            <w:r w:rsidRPr="00D3521C">
              <w:rPr>
                <w:rFonts w:eastAsia="Times New Roman" w:cs="Arial"/>
                <w:b/>
                <w:szCs w:val="20"/>
                <w:lang w:eastAsia="nl-NL"/>
              </w:rPr>
              <w:t>Inleiding</w:t>
            </w:r>
          </w:p>
        </w:tc>
        <w:tc>
          <w:tcPr>
            <w:tcW w:w="7371" w:type="dxa"/>
          </w:tcPr>
          <w:p w:rsidR="000F715F" w:rsidRPr="00D3521C" w:rsidRDefault="000F715F" w:rsidP="008F2276">
            <w:pPr>
              <w:spacing w:after="0" w:line="240" w:lineRule="auto"/>
              <w:rPr>
                <w:rFonts w:eastAsia="Times New Roman" w:cs="Arial"/>
                <w:szCs w:val="20"/>
                <w:lang w:eastAsia="nl-NL"/>
              </w:rPr>
            </w:pPr>
            <w:r w:rsidRPr="00D3521C">
              <w:rPr>
                <w:rFonts w:eastAsia="Times New Roman" w:cs="Arial"/>
                <w:szCs w:val="20"/>
                <w:lang w:eastAsia="nl-NL"/>
              </w:rPr>
              <w:t>Je loopt stage op de polikliniek interne geneeskunde. Op het spreekuur komt straks meneer Stam. Hij heeft recent een schildklierbehandeling ondergaan met radioactief jodium  i.v.m. een te snelle schildklierwerking. Helaas is de behandeling niet goed gelukt. Zijn schildklier werkt nu helemaal niet meer. Voor meneer Stam is zijn leven nogal veranderd.</w:t>
            </w:r>
          </w:p>
          <w:p w:rsidR="000F715F" w:rsidRPr="00D3521C" w:rsidRDefault="000F715F" w:rsidP="008F2276">
            <w:pPr>
              <w:spacing w:after="0" w:line="240" w:lineRule="auto"/>
              <w:rPr>
                <w:rFonts w:eastAsia="Times New Roman" w:cs="Arial"/>
                <w:szCs w:val="20"/>
                <w:lang w:eastAsia="nl-NL"/>
              </w:rPr>
            </w:pPr>
            <w:r w:rsidRPr="00D3521C">
              <w:rPr>
                <w:rFonts w:eastAsia="Times New Roman" w:cs="Arial"/>
                <w:szCs w:val="20"/>
                <w:lang w:eastAsia="nl-NL"/>
              </w:rPr>
              <w:t>Hij zegt dat hij moe, moe en nog eens moe is. Vroeger had hij juist heel erg veel energie. En bovendien moet hij nu voor de rest van zijn leven heel veel pillen slikken.</w:t>
            </w:r>
          </w:p>
        </w:tc>
      </w:tr>
      <w:tr w:rsidR="000F715F" w:rsidRPr="00D3521C" w:rsidTr="008F2276">
        <w:trPr>
          <w:cantSplit/>
          <w:trHeight w:val="236"/>
        </w:trPr>
        <w:tc>
          <w:tcPr>
            <w:tcW w:w="1701" w:type="dxa"/>
          </w:tcPr>
          <w:p w:rsidR="000F715F" w:rsidRPr="00D3521C" w:rsidRDefault="000F715F" w:rsidP="008F2276">
            <w:pPr>
              <w:spacing w:after="0" w:line="240" w:lineRule="auto"/>
              <w:rPr>
                <w:rFonts w:eastAsia="Times New Roman" w:cs="Arial"/>
                <w:b/>
                <w:szCs w:val="20"/>
                <w:lang w:eastAsia="nl-NL"/>
              </w:rPr>
            </w:pPr>
            <w:r w:rsidRPr="00D3521C">
              <w:rPr>
                <w:rFonts w:eastAsia="Times New Roman" w:cs="Arial"/>
                <w:b/>
                <w:szCs w:val="20"/>
                <w:lang w:eastAsia="nl-NL"/>
              </w:rPr>
              <w:t>Werkwijze</w:t>
            </w:r>
          </w:p>
        </w:tc>
        <w:tc>
          <w:tcPr>
            <w:tcW w:w="7371" w:type="dxa"/>
          </w:tcPr>
          <w:p w:rsidR="000F715F" w:rsidRPr="00D3521C" w:rsidRDefault="000F715F" w:rsidP="008F2276">
            <w:pPr>
              <w:spacing w:after="0" w:line="240" w:lineRule="auto"/>
              <w:rPr>
                <w:rFonts w:eastAsia="Times New Roman" w:cs="Arial"/>
                <w:szCs w:val="20"/>
                <w:lang w:eastAsia="nl-NL"/>
              </w:rPr>
            </w:pPr>
            <w:r w:rsidRPr="00D3521C">
              <w:rPr>
                <w:rFonts w:eastAsia="Times New Roman" w:cs="Arial"/>
                <w:szCs w:val="20"/>
                <w:lang w:eastAsia="nl-NL"/>
              </w:rPr>
              <w:t>Opdrachten:</w:t>
            </w:r>
          </w:p>
          <w:p w:rsidR="000F715F" w:rsidRPr="00D3521C" w:rsidRDefault="000F715F" w:rsidP="000F715F">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 xml:space="preserve">ga stap voor stap na welke klachten meneer Stam eerst had(hyperthyreoïdie), welke behandeling hij heeft gehad. </w:t>
            </w:r>
          </w:p>
          <w:p w:rsidR="000F715F" w:rsidRPr="00D3521C" w:rsidRDefault="000F715F" w:rsidP="000F715F">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 xml:space="preserve">Welke aandoening hij nu heeft(hypothyreoïdie), noem de verschijnselen en de behandeling hiervan. </w:t>
            </w:r>
          </w:p>
          <w:p w:rsidR="000F715F" w:rsidRPr="00D3521C" w:rsidRDefault="000F715F" w:rsidP="000F715F">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Beschrijf de farmacotherapie (</w:t>
            </w:r>
            <w:proofErr w:type="spellStart"/>
            <w:r w:rsidRPr="00D3521C">
              <w:rPr>
                <w:rFonts w:eastAsia="Times New Roman" w:cs="Arial"/>
                <w:szCs w:val="20"/>
                <w:lang w:eastAsia="nl-NL"/>
              </w:rPr>
              <w:t>thyreomimetica</w:t>
            </w:r>
            <w:proofErr w:type="spellEnd"/>
            <w:r w:rsidRPr="00D3521C">
              <w:rPr>
                <w:rFonts w:eastAsia="Times New Roman" w:cs="Arial"/>
                <w:szCs w:val="20"/>
                <w:lang w:eastAsia="nl-NL"/>
              </w:rPr>
              <w:t xml:space="preserve"> en </w:t>
            </w:r>
            <w:proofErr w:type="spellStart"/>
            <w:r w:rsidRPr="00D3521C">
              <w:rPr>
                <w:rFonts w:eastAsia="Times New Roman" w:cs="Arial"/>
                <w:szCs w:val="20"/>
                <w:lang w:eastAsia="nl-NL"/>
              </w:rPr>
              <w:t>thyreostatica</w:t>
            </w:r>
            <w:proofErr w:type="spellEnd"/>
            <w:r w:rsidRPr="00D3521C">
              <w:rPr>
                <w:rFonts w:eastAsia="Times New Roman" w:cs="Arial"/>
                <w:szCs w:val="20"/>
                <w:lang w:eastAsia="nl-NL"/>
              </w:rPr>
              <w:t>)en de bijwerkingen van deze geneesmiddelen.</w:t>
            </w:r>
          </w:p>
          <w:p w:rsidR="000F715F" w:rsidRPr="00D3521C" w:rsidRDefault="000F715F" w:rsidP="000F715F">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Ga bij jezelf na wat  er nu precies gebeurd is met meneer Stam.</w:t>
            </w:r>
          </w:p>
          <w:p w:rsidR="000F715F" w:rsidRPr="00D3521C" w:rsidRDefault="000F715F" w:rsidP="000F715F">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 xml:space="preserve">Welke namen van ziekten zijn er met klachten van een te snel </w:t>
            </w:r>
          </w:p>
          <w:p w:rsidR="000F715F" w:rsidRPr="00D3521C" w:rsidRDefault="000F715F" w:rsidP="008F2276">
            <w:pPr>
              <w:spacing w:after="0" w:line="240" w:lineRule="auto"/>
              <w:rPr>
                <w:rFonts w:eastAsia="Times New Roman" w:cs="Arial"/>
                <w:szCs w:val="20"/>
                <w:lang w:eastAsia="nl-NL"/>
              </w:rPr>
            </w:pPr>
            <w:r w:rsidRPr="00D3521C">
              <w:rPr>
                <w:rFonts w:eastAsia="Times New Roman" w:cs="Arial"/>
                <w:szCs w:val="20"/>
                <w:lang w:eastAsia="nl-NL"/>
              </w:rPr>
              <w:t xml:space="preserve">      werkende schildklier.</w:t>
            </w:r>
          </w:p>
          <w:p w:rsidR="000F715F" w:rsidRPr="00D3521C" w:rsidRDefault="000F715F" w:rsidP="000F715F">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 xml:space="preserve">Welke namen van ziekten zijn er met klachten van een te langzaam </w:t>
            </w:r>
          </w:p>
          <w:p w:rsidR="000F715F" w:rsidRPr="00D3521C" w:rsidRDefault="000F715F" w:rsidP="008F2276">
            <w:pPr>
              <w:spacing w:after="0" w:line="240" w:lineRule="auto"/>
              <w:ind w:left="360"/>
              <w:rPr>
                <w:rFonts w:eastAsia="Times New Roman" w:cs="Arial"/>
                <w:szCs w:val="20"/>
                <w:lang w:eastAsia="nl-NL"/>
              </w:rPr>
            </w:pPr>
            <w:r w:rsidRPr="00D3521C">
              <w:rPr>
                <w:rFonts w:eastAsia="Times New Roman" w:cs="Arial"/>
                <w:szCs w:val="20"/>
                <w:lang w:eastAsia="nl-NL"/>
              </w:rPr>
              <w:t xml:space="preserve"> werkende schildklier</w:t>
            </w:r>
          </w:p>
          <w:p w:rsidR="000F715F" w:rsidRPr="00D3521C" w:rsidRDefault="000F715F" w:rsidP="000F715F">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 xml:space="preserve">Is de volgende uitspraak waar: </w:t>
            </w:r>
            <w:proofErr w:type="spellStart"/>
            <w:r w:rsidRPr="00D3521C">
              <w:rPr>
                <w:rFonts w:eastAsia="Times New Roman" w:cs="Arial"/>
                <w:szCs w:val="20"/>
                <w:lang w:eastAsia="nl-NL"/>
              </w:rPr>
              <w:t>Thyreostatica</w:t>
            </w:r>
            <w:proofErr w:type="spellEnd"/>
            <w:r w:rsidRPr="00D3521C">
              <w:rPr>
                <w:rFonts w:eastAsia="Times New Roman" w:cs="Arial"/>
                <w:szCs w:val="20"/>
                <w:lang w:eastAsia="nl-NL"/>
              </w:rPr>
              <w:t xml:space="preserve"> hebben een teratogeen </w:t>
            </w:r>
          </w:p>
          <w:p w:rsidR="000F715F" w:rsidRPr="00D3521C" w:rsidRDefault="000F715F" w:rsidP="008F2276">
            <w:pPr>
              <w:spacing w:after="0" w:line="240" w:lineRule="auto"/>
              <w:ind w:left="360"/>
              <w:rPr>
                <w:rFonts w:eastAsia="Times New Roman" w:cs="Arial"/>
                <w:szCs w:val="20"/>
                <w:lang w:eastAsia="nl-NL"/>
              </w:rPr>
            </w:pPr>
            <w:r w:rsidRPr="00D3521C">
              <w:rPr>
                <w:rFonts w:eastAsia="Times New Roman" w:cs="Arial"/>
                <w:szCs w:val="20"/>
                <w:lang w:eastAsia="nl-NL"/>
              </w:rPr>
              <w:t>effect.</w:t>
            </w:r>
          </w:p>
        </w:tc>
      </w:tr>
      <w:tr w:rsidR="000F715F" w:rsidRPr="00D3521C" w:rsidTr="008F2276">
        <w:trPr>
          <w:cantSplit/>
          <w:trHeight w:val="236"/>
        </w:trPr>
        <w:tc>
          <w:tcPr>
            <w:tcW w:w="1701" w:type="dxa"/>
          </w:tcPr>
          <w:p w:rsidR="000F715F" w:rsidRPr="00D3521C" w:rsidRDefault="000F715F" w:rsidP="008F2276">
            <w:pPr>
              <w:spacing w:after="0" w:line="240" w:lineRule="auto"/>
              <w:rPr>
                <w:rFonts w:eastAsia="Times New Roman" w:cs="Arial"/>
                <w:b/>
                <w:szCs w:val="20"/>
                <w:lang w:eastAsia="nl-NL"/>
              </w:rPr>
            </w:pPr>
            <w:r>
              <w:rPr>
                <w:rFonts w:eastAsia="Times New Roman" w:cs="Arial"/>
                <w:b/>
                <w:szCs w:val="20"/>
                <w:lang w:eastAsia="nl-NL"/>
              </w:rPr>
              <w:t>Boeken/</w:t>
            </w:r>
            <w:r w:rsidRPr="00D3521C">
              <w:rPr>
                <w:rFonts w:eastAsia="Times New Roman" w:cs="Arial"/>
                <w:b/>
                <w:szCs w:val="20"/>
                <w:lang w:eastAsia="nl-NL"/>
              </w:rPr>
              <w:t>Media</w:t>
            </w:r>
          </w:p>
        </w:tc>
        <w:tc>
          <w:tcPr>
            <w:tcW w:w="7371" w:type="dxa"/>
          </w:tcPr>
          <w:p w:rsidR="000F715F" w:rsidRPr="00D3521C" w:rsidRDefault="000F715F" w:rsidP="000F715F">
            <w:pPr>
              <w:numPr>
                <w:ilvl w:val="0"/>
                <w:numId w:val="2"/>
              </w:numPr>
              <w:spacing w:after="0" w:line="240" w:lineRule="auto"/>
              <w:rPr>
                <w:rFonts w:eastAsia="Times New Roman" w:cs="Arial"/>
                <w:szCs w:val="20"/>
                <w:lang w:eastAsia="nl-NL"/>
              </w:rPr>
            </w:pPr>
            <w:r w:rsidRPr="00D3521C">
              <w:rPr>
                <w:rFonts w:eastAsia="Times New Roman" w:cs="Arial"/>
                <w:szCs w:val="20"/>
                <w:lang w:eastAsia="nl-NL"/>
              </w:rPr>
              <w:t>kompas AG/ Basiswerk AG</w:t>
            </w:r>
          </w:p>
          <w:p w:rsidR="000F715F" w:rsidRPr="00D3521C" w:rsidRDefault="000F715F" w:rsidP="000F715F">
            <w:pPr>
              <w:numPr>
                <w:ilvl w:val="0"/>
                <w:numId w:val="2"/>
              </w:numPr>
              <w:spacing w:after="0" w:line="240" w:lineRule="auto"/>
              <w:rPr>
                <w:rFonts w:eastAsia="Times New Roman" w:cs="Arial"/>
                <w:szCs w:val="20"/>
                <w:lang w:eastAsia="nl-NL"/>
              </w:rPr>
            </w:pPr>
            <w:r w:rsidRPr="00D3521C">
              <w:rPr>
                <w:rFonts w:eastAsia="Times New Roman" w:cs="Arial"/>
                <w:szCs w:val="20"/>
                <w:lang w:eastAsia="nl-NL"/>
              </w:rPr>
              <w:t>Farmacotherapeutisch kompas</w:t>
            </w:r>
          </w:p>
          <w:p w:rsidR="000F715F" w:rsidRPr="00D3521C" w:rsidRDefault="000F715F" w:rsidP="000F715F">
            <w:pPr>
              <w:numPr>
                <w:ilvl w:val="0"/>
                <w:numId w:val="2"/>
              </w:numPr>
              <w:spacing w:after="0" w:line="240" w:lineRule="auto"/>
              <w:rPr>
                <w:rFonts w:eastAsia="Times New Roman" w:cs="Arial"/>
                <w:szCs w:val="20"/>
                <w:lang w:eastAsia="nl-NL"/>
              </w:rPr>
            </w:pPr>
            <w:r w:rsidRPr="00D3521C">
              <w:rPr>
                <w:rFonts w:eastAsia="Times New Roman" w:cs="Arial"/>
                <w:szCs w:val="20"/>
                <w:lang w:eastAsia="nl-NL"/>
              </w:rPr>
              <w:t>Groninger Formularium</w:t>
            </w:r>
          </w:p>
          <w:p w:rsidR="000F715F" w:rsidRPr="00D3521C" w:rsidRDefault="000F715F" w:rsidP="000F715F">
            <w:pPr>
              <w:numPr>
                <w:ilvl w:val="0"/>
                <w:numId w:val="2"/>
              </w:numPr>
              <w:spacing w:after="0" w:line="240" w:lineRule="auto"/>
              <w:rPr>
                <w:rFonts w:eastAsia="Times New Roman" w:cs="Arial"/>
                <w:szCs w:val="20"/>
                <w:lang w:eastAsia="nl-NL"/>
              </w:rPr>
            </w:pPr>
            <w:r w:rsidRPr="00D3521C">
              <w:rPr>
                <w:rFonts w:eastAsia="Times New Roman" w:cs="Arial"/>
                <w:szCs w:val="20"/>
                <w:lang w:eastAsia="nl-NL"/>
              </w:rPr>
              <w:t>NHG-standaarden</w:t>
            </w:r>
          </w:p>
          <w:p w:rsidR="000F715F" w:rsidRPr="00D3521C" w:rsidRDefault="000F715F" w:rsidP="000F715F">
            <w:pPr>
              <w:numPr>
                <w:ilvl w:val="0"/>
                <w:numId w:val="2"/>
              </w:numPr>
              <w:spacing w:after="0" w:line="240" w:lineRule="auto"/>
              <w:rPr>
                <w:rFonts w:eastAsia="Times New Roman" w:cs="Arial"/>
                <w:szCs w:val="20"/>
                <w:lang w:eastAsia="nl-NL"/>
              </w:rPr>
            </w:pPr>
            <w:r w:rsidRPr="00D3521C">
              <w:rPr>
                <w:rFonts w:eastAsia="Times New Roman" w:cs="Arial"/>
                <w:szCs w:val="20"/>
                <w:lang w:eastAsia="nl-NL"/>
              </w:rPr>
              <w:t>NHG Telefoonwijzer</w:t>
            </w:r>
          </w:p>
          <w:p w:rsidR="000F715F" w:rsidRPr="00D3521C" w:rsidRDefault="000F715F" w:rsidP="000F715F">
            <w:pPr>
              <w:numPr>
                <w:ilvl w:val="0"/>
                <w:numId w:val="2"/>
              </w:numPr>
              <w:spacing w:after="0" w:line="240" w:lineRule="auto"/>
              <w:rPr>
                <w:rFonts w:eastAsia="Times New Roman" w:cs="Arial"/>
                <w:szCs w:val="20"/>
                <w:lang w:eastAsia="nl-NL"/>
              </w:rPr>
            </w:pPr>
            <w:proofErr w:type="spellStart"/>
            <w:r w:rsidRPr="00D3521C">
              <w:rPr>
                <w:rFonts w:eastAsia="Times New Roman" w:cs="Arial"/>
                <w:szCs w:val="20"/>
                <w:lang w:eastAsia="nl-NL"/>
              </w:rPr>
              <w:t>Patiëntenbrieven</w:t>
            </w:r>
            <w:proofErr w:type="spellEnd"/>
          </w:p>
          <w:p w:rsidR="000F715F" w:rsidRPr="00D3521C" w:rsidRDefault="000F715F" w:rsidP="000F715F">
            <w:pPr>
              <w:numPr>
                <w:ilvl w:val="0"/>
                <w:numId w:val="2"/>
              </w:numPr>
              <w:spacing w:after="0" w:line="240" w:lineRule="auto"/>
              <w:rPr>
                <w:rFonts w:eastAsia="Times New Roman" w:cs="Arial"/>
                <w:szCs w:val="20"/>
                <w:lang w:eastAsia="nl-NL"/>
              </w:rPr>
            </w:pPr>
            <w:r w:rsidRPr="00D3521C">
              <w:rPr>
                <w:rFonts w:eastAsia="Times New Roman" w:cs="Arial"/>
                <w:szCs w:val="20"/>
                <w:lang w:eastAsia="nl-NL"/>
              </w:rPr>
              <w:t>Brochures</w:t>
            </w:r>
          </w:p>
        </w:tc>
      </w:tr>
    </w:tbl>
    <w:p w:rsidR="00453CA7" w:rsidRDefault="000F715F"/>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65A01"/>
    <w:multiLevelType w:val="singleLevel"/>
    <w:tmpl w:val="0413000F"/>
    <w:lvl w:ilvl="0">
      <w:start w:val="1"/>
      <w:numFmt w:val="decimal"/>
      <w:lvlText w:val="%1."/>
      <w:lvlJc w:val="left"/>
      <w:pPr>
        <w:tabs>
          <w:tab w:val="num" w:pos="360"/>
        </w:tabs>
        <w:ind w:left="360" w:hanging="360"/>
      </w:pPr>
      <w:rPr>
        <w:rFonts w:hint="default"/>
      </w:rPr>
    </w:lvl>
  </w:abstractNum>
  <w:abstractNum w:abstractNumId="1" w15:restartNumberingAfterBreak="0">
    <w:nsid w:val="63F33B3E"/>
    <w:multiLevelType w:val="singleLevel"/>
    <w:tmpl w:val="0413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5F"/>
    <w:rsid w:val="000F715F"/>
    <w:rsid w:val="008C3A90"/>
    <w:rsid w:val="00B401FE"/>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81DC7-A02B-4BAE-917C-D560E80C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0F715F"/>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2017-04-07T10:53:00Z</dcterms:created>
  <dcterms:modified xsi:type="dcterms:W3CDTF">2017-04-07T10:53:00Z</dcterms:modified>
</cp:coreProperties>
</file>